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03" w:rsidRPr="00B87B56" w:rsidRDefault="00020A03">
      <w:r w:rsidRPr="00B87B56">
        <w:t xml:space="preserve">This agreement made on </w:t>
      </w:r>
      <w:r w:rsidR="00BE7B3C">
        <w:t>5</w:t>
      </w:r>
      <w:r w:rsidR="00BE7B3C" w:rsidRPr="00BE7B3C">
        <w:rPr>
          <w:vertAlign w:val="superscript"/>
        </w:rPr>
        <w:t>th</w:t>
      </w:r>
      <w:r w:rsidR="00BE7B3C">
        <w:t xml:space="preserve"> </w:t>
      </w:r>
      <w:r w:rsidR="00B053B8">
        <w:t xml:space="preserve"> </w:t>
      </w:r>
      <w:r w:rsidRPr="00B87B56">
        <w:t>Ju</w:t>
      </w:r>
      <w:r w:rsidR="00BE7B3C">
        <w:t>ly</w:t>
      </w:r>
      <w:r w:rsidRPr="00B87B56">
        <w:t xml:space="preserve"> 2013 between Lekhnath Small Town Water Supply &amp; Sanitation User Committee Lekhnath-12, </w:t>
      </w:r>
      <w:proofErr w:type="spellStart"/>
      <w:r w:rsidRPr="00B87B56">
        <w:t>khudi</w:t>
      </w:r>
      <w:proofErr w:type="spellEnd"/>
      <w:r w:rsidRPr="00B87B56">
        <w:t xml:space="preserve"> ,</w:t>
      </w:r>
      <w:proofErr w:type="spellStart"/>
      <w:r w:rsidRPr="00B87B56">
        <w:t>kaski</w:t>
      </w:r>
      <w:proofErr w:type="spellEnd"/>
      <w:r w:rsidRPr="00B87B56">
        <w:t xml:space="preserve"> (hereinafter called the employer) of the one</w:t>
      </w:r>
      <w:r w:rsidR="00B83327">
        <w:t xml:space="preserve"> part  and Mr. </w:t>
      </w:r>
      <w:proofErr w:type="spellStart"/>
      <w:r w:rsidR="00B83327">
        <w:t>Pratap</w:t>
      </w:r>
      <w:proofErr w:type="spellEnd"/>
      <w:r w:rsidR="00B83327">
        <w:t xml:space="preserve"> Singh Tate</w:t>
      </w:r>
      <w:r w:rsidRPr="00B87B56">
        <w:t>r</w:t>
      </w:r>
      <w:r w:rsidR="00B83327">
        <w:t xml:space="preserve"> 40/50 </w:t>
      </w:r>
      <w:proofErr w:type="spellStart"/>
      <w:r w:rsidR="00B83327">
        <w:t>saraswotimarg</w:t>
      </w:r>
      <w:proofErr w:type="spellEnd"/>
      <w:r w:rsidR="00B83327">
        <w:t xml:space="preserve"> </w:t>
      </w:r>
      <w:proofErr w:type="spellStart"/>
      <w:r w:rsidR="00B83327">
        <w:t>gyaneswor</w:t>
      </w:r>
      <w:proofErr w:type="spellEnd"/>
      <w:r w:rsidR="00B83327">
        <w:t xml:space="preserve">, </w:t>
      </w:r>
      <w:proofErr w:type="spellStart"/>
      <w:r w:rsidR="00B83327">
        <w:t>ktm</w:t>
      </w:r>
      <w:proofErr w:type="spellEnd"/>
      <w:r w:rsidR="00B83327">
        <w:t xml:space="preserve">, </w:t>
      </w:r>
      <w:r w:rsidRPr="00B87B56">
        <w:t xml:space="preserve">Nepal (Mobile No. : </w:t>
      </w:r>
      <w:r w:rsidR="00B83327">
        <w:t>9841 250511</w:t>
      </w:r>
      <w:r w:rsidRPr="00B87B56">
        <w:t xml:space="preserve">) (hereinafter called the employee) of the other part for providing the monitoring and supervision </w:t>
      </w:r>
      <w:r w:rsidR="00E9091F" w:rsidRPr="00B87B56">
        <w:t xml:space="preserve">(consultancy) </w:t>
      </w:r>
      <w:r w:rsidRPr="00B87B56">
        <w:t xml:space="preserve">work of deep tube well </w:t>
      </w:r>
      <w:r w:rsidR="00E9091F" w:rsidRPr="00B87B56">
        <w:t xml:space="preserve">construction work </w:t>
      </w:r>
      <w:r w:rsidR="00B053B8">
        <w:t>at Lekhnath-</w:t>
      </w:r>
      <w:r w:rsidR="00FF0281">
        <w:t>7</w:t>
      </w:r>
      <w:r w:rsidR="00B053B8">
        <w:t>,</w:t>
      </w:r>
      <w:r w:rsidR="000445EF">
        <w:t xml:space="preserve"> </w:t>
      </w:r>
      <w:proofErr w:type="spellStart"/>
      <w:r w:rsidR="000445EF">
        <w:t>J</w:t>
      </w:r>
      <w:r w:rsidR="00FF0281">
        <w:t>yamirekuna</w:t>
      </w:r>
      <w:proofErr w:type="spellEnd"/>
      <w:r w:rsidR="007C2EF5">
        <w:t>,</w:t>
      </w:r>
      <w:r w:rsidR="00B053B8">
        <w:t xml:space="preserve"> </w:t>
      </w:r>
      <w:proofErr w:type="spellStart"/>
      <w:r w:rsidRPr="00B87B56">
        <w:t>kaski</w:t>
      </w:r>
      <w:proofErr w:type="spellEnd"/>
      <w:r w:rsidR="009F7FAE" w:rsidRPr="00B87B56">
        <w:t xml:space="preserve">. Now both the parties have agreed </w:t>
      </w:r>
      <w:r w:rsidR="00B053B8">
        <w:t xml:space="preserve">to sign this agreement paper </w:t>
      </w:r>
      <w:r w:rsidR="009F7FAE" w:rsidRPr="00B87B56">
        <w:t>under the following terms and conditions.</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88"/>
        <w:gridCol w:w="336"/>
        <w:gridCol w:w="6774"/>
      </w:tblGrid>
      <w:tr w:rsidR="002D2271" w:rsidRPr="00B87B56" w:rsidTr="008122A9">
        <w:tc>
          <w:tcPr>
            <w:tcW w:w="2988" w:type="dxa"/>
          </w:tcPr>
          <w:p w:rsidR="002D2271" w:rsidRPr="00B87B56" w:rsidRDefault="002D2271">
            <w:r w:rsidRPr="00B87B56">
              <w:t>Name of the project</w:t>
            </w:r>
          </w:p>
        </w:tc>
        <w:tc>
          <w:tcPr>
            <w:tcW w:w="336" w:type="dxa"/>
          </w:tcPr>
          <w:p w:rsidR="002D2271" w:rsidRPr="00B87B56" w:rsidRDefault="002D2271">
            <w:r w:rsidRPr="00B87B56">
              <w:t>:</w:t>
            </w:r>
          </w:p>
        </w:tc>
        <w:tc>
          <w:tcPr>
            <w:tcW w:w="6774" w:type="dxa"/>
          </w:tcPr>
          <w:p w:rsidR="002D2271" w:rsidRPr="00B87B56" w:rsidRDefault="002D2271" w:rsidP="006B780B">
            <w:pPr>
              <w:jc w:val="both"/>
            </w:pPr>
            <w:r w:rsidRPr="00B87B56">
              <w:t>Deep tube well construction work of Lekhnath small town water supply &amp; sanitation user committee.</w:t>
            </w:r>
          </w:p>
        </w:tc>
      </w:tr>
      <w:tr w:rsidR="002D2271" w:rsidRPr="00B87B56" w:rsidTr="008122A9">
        <w:tc>
          <w:tcPr>
            <w:tcW w:w="2988" w:type="dxa"/>
          </w:tcPr>
          <w:p w:rsidR="002D2271" w:rsidRPr="00B87B56" w:rsidRDefault="002D2271">
            <w:r w:rsidRPr="00B87B56">
              <w:t xml:space="preserve">Position </w:t>
            </w:r>
          </w:p>
        </w:tc>
        <w:tc>
          <w:tcPr>
            <w:tcW w:w="336" w:type="dxa"/>
          </w:tcPr>
          <w:p w:rsidR="002D2271" w:rsidRPr="00B87B56" w:rsidRDefault="002D2271">
            <w:r w:rsidRPr="00B87B56">
              <w:t>:</w:t>
            </w:r>
          </w:p>
        </w:tc>
        <w:tc>
          <w:tcPr>
            <w:tcW w:w="6774" w:type="dxa"/>
          </w:tcPr>
          <w:p w:rsidR="002D2271" w:rsidRPr="00B87B56" w:rsidRDefault="008122A9" w:rsidP="006B780B">
            <w:pPr>
              <w:jc w:val="both"/>
            </w:pPr>
            <w:r w:rsidRPr="00B87B56">
              <w:t xml:space="preserve">Free lance </w:t>
            </w:r>
            <w:r w:rsidR="002D2271" w:rsidRPr="00B87B56">
              <w:t xml:space="preserve">Consultant </w:t>
            </w:r>
          </w:p>
        </w:tc>
      </w:tr>
      <w:tr w:rsidR="002D2271" w:rsidRPr="00B87B56" w:rsidTr="008122A9">
        <w:tc>
          <w:tcPr>
            <w:tcW w:w="2988" w:type="dxa"/>
          </w:tcPr>
          <w:p w:rsidR="002D2271" w:rsidRPr="00B87B56" w:rsidRDefault="002D2271">
            <w:r w:rsidRPr="00B87B56">
              <w:t>Duty of the employee</w:t>
            </w:r>
          </w:p>
        </w:tc>
        <w:tc>
          <w:tcPr>
            <w:tcW w:w="336" w:type="dxa"/>
          </w:tcPr>
          <w:p w:rsidR="002D2271" w:rsidRPr="00B87B56" w:rsidRDefault="002D2271">
            <w:r w:rsidRPr="00B87B56">
              <w:t>:</w:t>
            </w:r>
          </w:p>
        </w:tc>
        <w:tc>
          <w:tcPr>
            <w:tcW w:w="6774" w:type="dxa"/>
          </w:tcPr>
          <w:p w:rsidR="008122A9" w:rsidRPr="00B87B56" w:rsidRDefault="00B9782A" w:rsidP="006B780B">
            <w:pPr>
              <w:jc w:val="both"/>
            </w:pPr>
            <w:r w:rsidRPr="00B87B56">
              <w:t>The c</w:t>
            </w:r>
            <w:r w:rsidR="008122A9" w:rsidRPr="00B87B56">
              <w:t xml:space="preserve">onsultant should visit the construction site </w:t>
            </w:r>
            <w:r w:rsidRPr="00B87B56">
              <w:t>during logging, pipe lowering, develop</w:t>
            </w:r>
            <w:r w:rsidR="00B053B8">
              <w:t>ment and pump test time period and or more in case of need.</w:t>
            </w:r>
          </w:p>
          <w:p w:rsidR="002D2271" w:rsidRPr="00B87B56" w:rsidRDefault="002D2271"/>
        </w:tc>
      </w:tr>
      <w:tr w:rsidR="00FD5F60" w:rsidRPr="00B87B56" w:rsidTr="008122A9">
        <w:tc>
          <w:tcPr>
            <w:tcW w:w="2988" w:type="dxa"/>
          </w:tcPr>
          <w:p w:rsidR="00FD5F60" w:rsidRPr="00B87B56" w:rsidRDefault="00FD5F60">
            <w:r w:rsidRPr="00B87B56">
              <w:t>Provisional input</w:t>
            </w:r>
          </w:p>
        </w:tc>
        <w:tc>
          <w:tcPr>
            <w:tcW w:w="336" w:type="dxa"/>
          </w:tcPr>
          <w:p w:rsidR="00FD5F60" w:rsidRPr="00B87B56" w:rsidRDefault="00FD5F60">
            <w:r w:rsidRPr="00B87B56">
              <w:t>:</w:t>
            </w:r>
          </w:p>
        </w:tc>
        <w:tc>
          <w:tcPr>
            <w:tcW w:w="6774" w:type="dxa"/>
          </w:tcPr>
          <w:p w:rsidR="00FD5F60" w:rsidRPr="00B87B56" w:rsidRDefault="00B9782A" w:rsidP="006B780B">
            <w:pPr>
              <w:jc w:val="both"/>
            </w:pPr>
            <w:r w:rsidRPr="00B87B56">
              <w:t>The consultant should visit the construction site minimum two days or as per need base during logging period of boring and spend minimum five days or as per need base during pipe lowering, development and analysis of pump test</w:t>
            </w:r>
            <w:r w:rsidR="00173F85" w:rsidRPr="00B87B56">
              <w:t>. The consultant should submit the final report to the employee.</w:t>
            </w:r>
          </w:p>
        </w:tc>
      </w:tr>
      <w:tr w:rsidR="00FD5F60" w:rsidRPr="00B87B56" w:rsidTr="008122A9">
        <w:tc>
          <w:tcPr>
            <w:tcW w:w="2988" w:type="dxa"/>
          </w:tcPr>
          <w:p w:rsidR="00FD5F60" w:rsidRPr="00B87B56" w:rsidRDefault="00FD5F60">
            <w:r w:rsidRPr="00B87B56">
              <w:t>Remuneration</w:t>
            </w:r>
            <w:r w:rsidR="00173F85" w:rsidRPr="00B87B56">
              <w:t xml:space="preserve"> &amp; benefits</w:t>
            </w:r>
          </w:p>
        </w:tc>
        <w:tc>
          <w:tcPr>
            <w:tcW w:w="336" w:type="dxa"/>
          </w:tcPr>
          <w:p w:rsidR="00FD5F60" w:rsidRPr="00B87B56" w:rsidRDefault="00FD5F60">
            <w:r w:rsidRPr="00B87B56">
              <w:t>:</w:t>
            </w:r>
          </w:p>
        </w:tc>
        <w:tc>
          <w:tcPr>
            <w:tcW w:w="6774" w:type="dxa"/>
          </w:tcPr>
          <w:p w:rsidR="00FD5F60" w:rsidRPr="00B87B56" w:rsidRDefault="00173F85" w:rsidP="00173F85">
            <w:pPr>
              <w:jc w:val="both"/>
            </w:pPr>
            <w:r w:rsidRPr="00B87B56">
              <w:t xml:space="preserve">The consultant will be paid </w:t>
            </w:r>
            <w:r w:rsidR="00B053B8">
              <w:t xml:space="preserve">total amount </w:t>
            </w:r>
            <w:r w:rsidRPr="00B87B56">
              <w:t xml:space="preserve">Rs. 1,00,000.00 (one hundred thousand as a full fledge package of consultancy including TDS and other applicable tax and charges </w:t>
            </w:r>
            <w:r w:rsidR="00B053B8">
              <w:t xml:space="preserve">or expenses which will be deducted at source </w:t>
            </w:r>
            <w:r w:rsidRPr="00B87B56">
              <w:t xml:space="preserve">on completion of above mentioned deep tube well construction work. Above package </w:t>
            </w:r>
            <w:proofErr w:type="gramStart"/>
            <w:r w:rsidRPr="00B87B56">
              <w:t>is</w:t>
            </w:r>
            <w:proofErr w:type="gramEnd"/>
            <w:r w:rsidRPr="00B87B56">
              <w:t xml:space="preserve"> included monitoring, supervision, field visit, transportation, lodging and food. </w:t>
            </w:r>
          </w:p>
        </w:tc>
      </w:tr>
      <w:tr w:rsidR="003B035F" w:rsidRPr="00B87B56" w:rsidTr="008122A9">
        <w:tc>
          <w:tcPr>
            <w:tcW w:w="2988" w:type="dxa"/>
          </w:tcPr>
          <w:p w:rsidR="003B035F" w:rsidRPr="00B87B56" w:rsidRDefault="003B035F">
            <w:r w:rsidRPr="00B87B56">
              <w:t>Mode of payment</w:t>
            </w:r>
          </w:p>
        </w:tc>
        <w:tc>
          <w:tcPr>
            <w:tcW w:w="336" w:type="dxa"/>
          </w:tcPr>
          <w:p w:rsidR="003B035F" w:rsidRPr="00B87B56" w:rsidRDefault="003B035F">
            <w:r w:rsidRPr="00B87B56">
              <w:t>:</w:t>
            </w:r>
          </w:p>
        </w:tc>
        <w:tc>
          <w:tcPr>
            <w:tcW w:w="6774" w:type="dxa"/>
          </w:tcPr>
          <w:p w:rsidR="003B035F" w:rsidRPr="00B87B56" w:rsidRDefault="003B035F" w:rsidP="00B053B8">
            <w:pPr>
              <w:jc w:val="both"/>
            </w:pPr>
            <w:r w:rsidRPr="00B87B56">
              <w:t xml:space="preserve">The consultant will be paid in three installments. </w:t>
            </w:r>
            <w:r w:rsidR="00B053B8">
              <w:t>2</w:t>
            </w:r>
            <w:r w:rsidRPr="00B87B56">
              <w:t xml:space="preserve">0 percent of total amount will be paid </w:t>
            </w:r>
            <w:r w:rsidR="00777371" w:rsidRPr="00B87B56">
              <w:t>as a first ins</w:t>
            </w:r>
            <w:r w:rsidR="00445820" w:rsidRPr="00B87B56">
              <w:t xml:space="preserve">tallment </w:t>
            </w:r>
            <w:r w:rsidRPr="00B87B56">
              <w:t>during sign</w:t>
            </w:r>
            <w:r w:rsidR="006B780B" w:rsidRPr="00B87B56">
              <w:t>ing</w:t>
            </w:r>
            <w:r w:rsidR="00F76A81" w:rsidRPr="00B87B56">
              <w:t xml:space="preserve"> on the agreement paper. </w:t>
            </w:r>
            <w:r w:rsidR="00B053B8">
              <w:t>6</w:t>
            </w:r>
            <w:r w:rsidR="00F76A81" w:rsidRPr="00B87B56">
              <w:t xml:space="preserve">0 percent of total amount will be paid as a second installment during logging period, lowering of pipe and pump test completion. And the third (final) installment 20 percent will be paid after submission of the </w:t>
            </w:r>
            <w:r w:rsidR="00B053B8">
              <w:t xml:space="preserve">final </w:t>
            </w:r>
            <w:r w:rsidR="00F76A81" w:rsidRPr="00B87B56">
              <w:t xml:space="preserve">report. </w:t>
            </w:r>
          </w:p>
        </w:tc>
      </w:tr>
      <w:tr w:rsidR="00455EEC" w:rsidRPr="00B87B56" w:rsidTr="008122A9">
        <w:tc>
          <w:tcPr>
            <w:tcW w:w="2988" w:type="dxa"/>
          </w:tcPr>
          <w:p w:rsidR="00455EEC" w:rsidRPr="00B87B56" w:rsidRDefault="00455EEC">
            <w:r w:rsidRPr="00B87B56">
              <w:t>Commencement of the service</w:t>
            </w:r>
          </w:p>
        </w:tc>
        <w:tc>
          <w:tcPr>
            <w:tcW w:w="336" w:type="dxa"/>
          </w:tcPr>
          <w:p w:rsidR="00455EEC" w:rsidRPr="00B87B56" w:rsidRDefault="00455EEC">
            <w:r w:rsidRPr="00B87B56">
              <w:t>:</w:t>
            </w:r>
          </w:p>
        </w:tc>
        <w:tc>
          <w:tcPr>
            <w:tcW w:w="6774" w:type="dxa"/>
          </w:tcPr>
          <w:p w:rsidR="00455EEC" w:rsidRPr="00B87B56" w:rsidRDefault="00BE7B3C" w:rsidP="00BE7B3C">
            <w:pPr>
              <w:jc w:val="both"/>
            </w:pPr>
            <w:r>
              <w:t>5</w:t>
            </w:r>
            <w:r w:rsidRPr="00BE7B3C">
              <w:rPr>
                <w:vertAlign w:val="superscript"/>
              </w:rPr>
              <w:t>th</w:t>
            </w:r>
            <w:r>
              <w:t xml:space="preserve"> </w:t>
            </w:r>
            <w:r w:rsidR="00B053B8">
              <w:t>Ju</w:t>
            </w:r>
            <w:r>
              <w:t>ly</w:t>
            </w:r>
            <w:r w:rsidR="00B053B8">
              <w:t xml:space="preserve"> </w:t>
            </w:r>
            <w:r w:rsidR="00455EEC" w:rsidRPr="00B87B56">
              <w:t>2013.</w:t>
            </w:r>
          </w:p>
        </w:tc>
      </w:tr>
      <w:tr w:rsidR="00455EEC" w:rsidRPr="00B87B56" w:rsidTr="008122A9">
        <w:tc>
          <w:tcPr>
            <w:tcW w:w="2988" w:type="dxa"/>
          </w:tcPr>
          <w:p w:rsidR="00455EEC" w:rsidRPr="00B87B56" w:rsidRDefault="00455EEC">
            <w:r w:rsidRPr="00B87B56">
              <w:t>Termination of the contract</w:t>
            </w:r>
          </w:p>
        </w:tc>
        <w:tc>
          <w:tcPr>
            <w:tcW w:w="336" w:type="dxa"/>
          </w:tcPr>
          <w:p w:rsidR="00455EEC" w:rsidRPr="00B87B56" w:rsidRDefault="00455EEC">
            <w:r w:rsidRPr="00B87B56">
              <w:t>:</w:t>
            </w:r>
          </w:p>
        </w:tc>
        <w:tc>
          <w:tcPr>
            <w:tcW w:w="6774" w:type="dxa"/>
          </w:tcPr>
          <w:p w:rsidR="00455EEC" w:rsidRPr="00B87B56" w:rsidRDefault="00455EEC" w:rsidP="00F76A81">
            <w:pPr>
              <w:jc w:val="both"/>
            </w:pPr>
            <w:r w:rsidRPr="00B87B56">
              <w:t>Any time on unsatisfactory performance or on the LSTWSSUC decision to discontinue the service for whatsoever reasons.</w:t>
            </w:r>
          </w:p>
        </w:tc>
      </w:tr>
      <w:tr w:rsidR="00530DED" w:rsidRPr="00B87B56" w:rsidTr="008122A9">
        <w:tc>
          <w:tcPr>
            <w:tcW w:w="2988" w:type="dxa"/>
          </w:tcPr>
          <w:p w:rsidR="00530DED" w:rsidRPr="00B87B56" w:rsidRDefault="00530DED">
            <w:r w:rsidRPr="00B87B56">
              <w:t>Terms of reference</w:t>
            </w:r>
          </w:p>
        </w:tc>
        <w:tc>
          <w:tcPr>
            <w:tcW w:w="336" w:type="dxa"/>
          </w:tcPr>
          <w:p w:rsidR="00530DED" w:rsidRPr="00B87B56" w:rsidRDefault="00530DED">
            <w:r w:rsidRPr="00B87B56">
              <w:t>:</w:t>
            </w:r>
          </w:p>
        </w:tc>
        <w:tc>
          <w:tcPr>
            <w:tcW w:w="6774" w:type="dxa"/>
          </w:tcPr>
          <w:p w:rsidR="00530DED" w:rsidRPr="00B87B56" w:rsidRDefault="00530DED" w:rsidP="00F76A81">
            <w:pPr>
              <w:jc w:val="both"/>
            </w:pPr>
            <w:r w:rsidRPr="00B87B56">
              <w:t>As per attached.</w:t>
            </w:r>
          </w:p>
        </w:tc>
      </w:tr>
      <w:tr w:rsidR="002D5EA7" w:rsidRPr="00B87B56" w:rsidTr="008122A9">
        <w:tc>
          <w:tcPr>
            <w:tcW w:w="2988" w:type="dxa"/>
          </w:tcPr>
          <w:p w:rsidR="002D5EA7" w:rsidRPr="00B87B56" w:rsidRDefault="002D5EA7"/>
        </w:tc>
        <w:tc>
          <w:tcPr>
            <w:tcW w:w="336" w:type="dxa"/>
          </w:tcPr>
          <w:p w:rsidR="002D5EA7" w:rsidRPr="00B87B56" w:rsidRDefault="002D5EA7"/>
        </w:tc>
        <w:tc>
          <w:tcPr>
            <w:tcW w:w="6774" w:type="dxa"/>
          </w:tcPr>
          <w:p w:rsidR="002D5EA7" w:rsidRPr="00B87B56" w:rsidRDefault="002D5EA7" w:rsidP="00F76A81">
            <w:pPr>
              <w:jc w:val="both"/>
            </w:pPr>
          </w:p>
        </w:tc>
      </w:tr>
    </w:tbl>
    <w:p w:rsidR="00B00ECE" w:rsidRPr="00B87B56" w:rsidRDefault="002D5EA7" w:rsidP="002D5EA7">
      <w:r w:rsidRPr="00B87B56">
        <w:t>Kindly sign below on this agreement paper in duplicate and return one copy to the undersigned retaining another for your own purpose.</w:t>
      </w:r>
      <w:r w:rsidRPr="00B87B56">
        <w:tab/>
      </w:r>
      <w:r w:rsidRPr="00B87B56">
        <w:tab/>
      </w:r>
    </w:p>
    <w:p w:rsidR="002D5EA7" w:rsidRPr="00B87B56" w:rsidRDefault="002D5EA7" w:rsidP="002D5EA7">
      <w:r w:rsidRPr="00B87B56">
        <w:tab/>
      </w:r>
      <w:r w:rsidRPr="00B87B56">
        <w:tab/>
      </w:r>
      <w:r w:rsidRPr="00B87B56">
        <w:tab/>
      </w:r>
      <w:r w:rsidRPr="00B87B56">
        <w:tab/>
      </w:r>
      <w:r w:rsidRPr="00B87B56">
        <w:tab/>
      </w:r>
      <w:r w:rsidRPr="00B87B56">
        <w:tab/>
      </w:r>
      <w:r w:rsidRPr="00B87B56">
        <w:tab/>
      </w:r>
      <w:r w:rsidRPr="00B87B56">
        <w:tab/>
      </w:r>
      <w:r w:rsidRPr="00B87B56">
        <w:tab/>
      </w:r>
      <w:r w:rsidRPr="00B87B56">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2574"/>
        <w:gridCol w:w="2646"/>
        <w:gridCol w:w="2646"/>
      </w:tblGrid>
      <w:tr w:rsidR="002D5EA7" w:rsidRPr="00B87B56" w:rsidTr="00B00ECE">
        <w:tc>
          <w:tcPr>
            <w:tcW w:w="2718" w:type="dxa"/>
          </w:tcPr>
          <w:p w:rsidR="00B00ECE" w:rsidRPr="00B87B56" w:rsidRDefault="00B00ECE" w:rsidP="00B00ECE">
            <w:pPr>
              <w:jc w:val="center"/>
            </w:pPr>
            <w:r w:rsidRPr="00B87B56">
              <w:t>------------------------------</w:t>
            </w:r>
          </w:p>
          <w:p w:rsidR="002D5EA7" w:rsidRPr="00B87B56" w:rsidRDefault="00B43D53" w:rsidP="00B00ECE">
            <w:pPr>
              <w:jc w:val="center"/>
            </w:pPr>
            <w:r>
              <w:t xml:space="preserve">Mr. </w:t>
            </w:r>
            <w:proofErr w:type="spellStart"/>
            <w:r>
              <w:t>Pratap</w:t>
            </w:r>
            <w:proofErr w:type="spellEnd"/>
            <w:r>
              <w:t xml:space="preserve"> Singh Tate</w:t>
            </w:r>
            <w:r w:rsidR="002D5EA7" w:rsidRPr="00B87B56">
              <w:t>r</w:t>
            </w:r>
          </w:p>
          <w:p w:rsidR="002D5EA7" w:rsidRPr="00B87B56" w:rsidRDefault="00B43D53" w:rsidP="00B00ECE">
            <w:pPr>
              <w:jc w:val="center"/>
            </w:pPr>
            <w:r>
              <w:t>Free lance Consultant</w:t>
            </w:r>
          </w:p>
          <w:p w:rsidR="002D5EA7" w:rsidRPr="00B87B56" w:rsidRDefault="00B43D53" w:rsidP="00B43D53">
            <w:r>
              <w:t xml:space="preserve">   </w:t>
            </w:r>
            <w:proofErr w:type="spellStart"/>
            <w:r>
              <w:t>Gyaneswor</w:t>
            </w:r>
            <w:proofErr w:type="spellEnd"/>
            <w:r>
              <w:t xml:space="preserve">, </w:t>
            </w:r>
            <w:proofErr w:type="spellStart"/>
            <w:r>
              <w:t>Ktm</w:t>
            </w:r>
            <w:proofErr w:type="spellEnd"/>
            <w:r>
              <w:t>, Nepal</w:t>
            </w:r>
          </w:p>
          <w:p w:rsidR="002D5EA7" w:rsidRPr="00B87B56" w:rsidRDefault="002D5EA7" w:rsidP="00B00ECE">
            <w:pPr>
              <w:jc w:val="center"/>
            </w:pPr>
          </w:p>
        </w:tc>
        <w:tc>
          <w:tcPr>
            <w:tcW w:w="2574" w:type="dxa"/>
          </w:tcPr>
          <w:p w:rsidR="00B00ECE" w:rsidRPr="00B87B56" w:rsidRDefault="00B00ECE" w:rsidP="00B00ECE">
            <w:pPr>
              <w:jc w:val="center"/>
            </w:pPr>
            <w:r w:rsidRPr="00B87B56">
              <w:t>-----------------------------------</w:t>
            </w:r>
          </w:p>
          <w:p w:rsidR="002D5EA7" w:rsidRPr="00B87B56" w:rsidRDefault="002D5EA7" w:rsidP="00B00ECE">
            <w:pPr>
              <w:jc w:val="center"/>
            </w:pPr>
            <w:r w:rsidRPr="00B87B56">
              <w:t xml:space="preserve">Mr. Chandra Krishna </w:t>
            </w:r>
            <w:proofErr w:type="spellStart"/>
            <w:r w:rsidRPr="00B87B56">
              <w:t>Karmacharya</w:t>
            </w:r>
            <w:proofErr w:type="spellEnd"/>
          </w:p>
          <w:p w:rsidR="002D5EA7" w:rsidRPr="00B87B56" w:rsidRDefault="002D5EA7" w:rsidP="00B00ECE">
            <w:pPr>
              <w:jc w:val="center"/>
            </w:pPr>
            <w:r w:rsidRPr="00B87B56">
              <w:t>Chairperson</w:t>
            </w:r>
          </w:p>
          <w:p w:rsidR="002D5EA7" w:rsidRPr="00B87B56" w:rsidRDefault="002D5EA7" w:rsidP="00B00ECE">
            <w:pPr>
              <w:jc w:val="center"/>
            </w:pPr>
            <w:r w:rsidRPr="00B87B56">
              <w:t>LSTWSSUC</w:t>
            </w:r>
          </w:p>
          <w:p w:rsidR="002D5EA7" w:rsidRPr="00B87B56" w:rsidRDefault="002D5EA7" w:rsidP="00B00ECE">
            <w:pPr>
              <w:jc w:val="center"/>
            </w:pPr>
          </w:p>
        </w:tc>
        <w:tc>
          <w:tcPr>
            <w:tcW w:w="2646" w:type="dxa"/>
          </w:tcPr>
          <w:p w:rsidR="00B00ECE" w:rsidRPr="00B87B56" w:rsidRDefault="00B00ECE" w:rsidP="00B00ECE">
            <w:pPr>
              <w:jc w:val="center"/>
            </w:pPr>
            <w:r w:rsidRPr="00B87B56">
              <w:t>---------------------------------</w:t>
            </w:r>
          </w:p>
          <w:p w:rsidR="009F18A2" w:rsidRPr="00B87B56" w:rsidRDefault="009F18A2" w:rsidP="00B00ECE">
            <w:pPr>
              <w:jc w:val="center"/>
            </w:pPr>
            <w:r w:rsidRPr="00B87B56">
              <w:t xml:space="preserve">Mr. </w:t>
            </w:r>
            <w:proofErr w:type="spellStart"/>
            <w:r w:rsidRPr="00B87B56">
              <w:t>Bhodraj</w:t>
            </w:r>
            <w:proofErr w:type="spellEnd"/>
            <w:r w:rsidRPr="00B87B56">
              <w:t xml:space="preserve"> </w:t>
            </w:r>
            <w:proofErr w:type="spellStart"/>
            <w:r w:rsidRPr="00B87B56">
              <w:t>Lamichh</w:t>
            </w:r>
            <w:r w:rsidR="002D5EA7" w:rsidRPr="00B87B56">
              <w:t>ane</w:t>
            </w:r>
            <w:proofErr w:type="spellEnd"/>
          </w:p>
          <w:p w:rsidR="009F18A2" w:rsidRPr="00B87B56" w:rsidRDefault="009F18A2" w:rsidP="00B00ECE">
            <w:pPr>
              <w:jc w:val="center"/>
            </w:pPr>
            <w:r w:rsidRPr="00B87B56">
              <w:t>Treasurer</w:t>
            </w:r>
          </w:p>
          <w:p w:rsidR="002D5EA7" w:rsidRPr="00B87B56" w:rsidRDefault="009F18A2" w:rsidP="00B00ECE">
            <w:pPr>
              <w:jc w:val="center"/>
            </w:pPr>
            <w:r w:rsidRPr="00B87B56">
              <w:t>LSTWSSUC</w:t>
            </w:r>
          </w:p>
        </w:tc>
        <w:tc>
          <w:tcPr>
            <w:tcW w:w="2646" w:type="dxa"/>
          </w:tcPr>
          <w:p w:rsidR="00B00ECE" w:rsidRPr="00B87B56" w:rsidRDefault="00B00ECE" w:rsidP="00B00ECE">
            <w:pPr>
              <w:jc w:val="center"/>
            </w:pPr>
            <w:r w:rsidRPr="00B87B56">
              <w:t>-----------------------------------</w:t>
            </w:r>
          </w:p>
          <w:p w:rsidR="002D5EA7" w:rsidRPr="00B87B56" w:rsidRDefault="009F18A2" w:rsidP="00B00ECE">
            <w:pPr>
              <w:jc w:val="center"/>
            </w:pPr>
            <w:r w:rsidRPr="00B87B56">
              <w:t xml:space="preserve">Mr. </w:t>
            </w:r>
            <w:proofErr w:type="spellStart"/>
            <w:r w:rsidRPr="00B87B56">
              <w:t>Rammani</w:t>
            </w:r>
            <w:proofErr w:type="spellEnd"/>
            <w:r w:rsidRPr="00B87B56">
              <w:t xml:space="preserve"> </w:t>
            </w:r>
            <w:proofErr w:type="spellStart"/>
            <w:r w:rsidRPr="00B87B56">
              <w:t>Adhikari</w:t>
            </w:r>
            <w:proofErr w:type="spellEnd"/>
          </w:p>
          <w:p w:rsidR="009F18A2" w:rsidRPr="00B87B56" w:rsidRDefault="009F18A2" w:rsidP="00B00ECE">
            <w:pPr>
              <w:jc w:val="center"/>
            </w:pPr>
            <w:r w:rsidRPr="00B87B56">
              <w:t>Legal Officer</w:t>
            </w:r>
          </w:p>
          <w:p w:rsidR="009F18A2" w:rsidRPr="00B87B56" w:rsidRDefault="009F18A2" w:rsidP="00B00ECE">
            <w:pPr>
              <w:jc w:val="center"/>
            </w:pPr>
            <w:r w:rsidRPr="00B87B56">
              <w:t>Lekhnath Municipality office, Lekhnath-7</w:t>
            </w:r>
          </w:p>
        </w:tc>
      </w:tr>
    </w:tbl>
    <w:p w:rsidR="002D2271" w:rsidRPr="00455EEC" w:rsidRDefault="002D2271" w:rsidP="00B27A33">
      <w:pPr>
        <w:jc w:val="center"/>
        <w:rPr>
          <w:sz w:val="24"/>
          <w:szCs w:val="24"/>
        </w:rPr>
      </w:pPr>
    </w:p>
    <w:sectPr w:rsidR="002D2271" w:rsidRPr="00455EEC" w:rsidSect="00B00ECE">
      <w:pgSz w:w="12240" w:h="15840"/>
      <w:pgMar w:top="1152" w:right="720"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E1074"/>
    <w:multiLevelType w:val="hybridMultilevel"/>
    <w:tmpl w:val="7A5A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267"/>
    <w:rsid w:val="00020A03"/>
    <w:rsid w:val="000445EF"/>
    <w:rsid w:val="000E4BB4"/>
    <w:rsid w:val="00173F85"/>
    <w:rsid w:val="0018477A"/>
    <w:rsid w:val="00191107"/>
    <w:rsid w:val="00232ADF"/>
    <w:rsid w:val="002330C3"/>
    <w:rsid w:val="002766CA"/>
    <w:rsid w:val="002900B8"/>
    <w:rsid w:val="002A4260"/>
    <w:rsid w:val="002D042A"/>
    <w:rsid w:val="002D2271"/>
    <w:rsid w:val="002D5EA7"/>
    <w:rsid w:val="00304CC2"/>
    <w:rsid w:val="003205D4"/>
    <w:rsid w:val="003B035F"/>
    <w:rsid w:val="003D743C"/>
    <w:rsid w:val="00445820"/>
    <w:rsid w:val="00455EEC"/>
    <w:rsid w:val="004D5E5C"/>
    <w:rsid w:val="0051211A"/>
    <w:rsid w:val="00530DED"/>
    <w:rsid w:val="00575C7E"/>
    <w:rsid w:val="00633B46"/>
    <w:rsid w:val="006B780B"/>
    <w:rsid w:val="00761267"/>
    <w:rsid w:val="00777371"/>
    <w:rsid w:val="007C2EF5"/>
    <w:rsid w:val="008122A9"/>
    <w:rsid w:val="00960E5D"/>
    <w:rsid w:val="009F18A2"/>
    <w:rsid w:val="009F7FAE"/>
    <w:rsid w:val="00A03BAB"/>
    <w:rsid w:val="00B00ECE"/>
    <w:rsid w:val="00B053B8"/>
    <w:rsid w:val="00B27A33"/>
    <w:rsid w:val="00B43D53"/>
    <w:rsid w:val="00B83327"/>
    <w:rsid w:val="00B87B56"/>
    <w:rsid w:val="00B9782A"/>
    <w:rsid w:val="00BC2786"/>
    <w:rsid w:val="00BE7B3C"/>
    <w:rsid w:val="00C23A9D"/>
    <w:rsid w:val="00C93B1C"/>
    <w:rsid w:val="00E21E28"/>
    <w:rsid w:val="00E73FD5"/>
    <w:rsid w:val="00E9091F"/>
    <w:rsid w:val="00EC7B5C"/>
    <w:rsid w:val="00F17760"/>
    <w:rsid w:val="00F76A81"/>
    <w:rsid w:val="00F9114B"/>
    <w:rsid w:val="00FD5F60"/>
    <w:rsid w:val="00FF0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267"/>
    <w:pPr>
      <w:ind w:left="720"/>
      <w:contextualSpacing/>
    </w:pPr>
  </w:style>
  <w:style w:type="table" w:styleId="TableGrid">
    <w:name w:val="Table Grid"/>
    <w:basedOn w:val="TableNormal"/>
    <w:uiPriority w:val="59"/>
    <w:rsid w:val="002D22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Lekhnath Khanepani</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 Amatya</dc:creator>
  <cp:keywords/>
  <dc:description/>
  <cp:lastModifiedBy>Shiva Amatya</cp:lastModifiedBy>
  <cp:revision>38</cp:revision>
  <dcterms:created xsi:type="dcterms:W3CDTF">2013-05-16T15:49:00Z</dcterms:created>
  <dcterms:modified xsi:type="dcterms:W3CDTF">2013-07-29T09:49:00Z</dcterms:modified>
</cp:coreProperties>
</file>